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20" w:lineRule="exact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</w:rPr>
        <w:t>附件1</w:t>
      </w:r>
    </w:p>
    <w:p>
      <w:pPr>
        <w:widowControl/>
        <w:spacing w:line="320" w:lineRule="exact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</w:p>
    <w:tbl>
      <w:tblPr>
        <w:tblStyle w:val="5"/>
        <w:tblW w:w="90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980"/>
        <w:gridCol w:w="66"/>
        <w:gridCol w:w="1046"/>
        <w:gridCol w:w="730"/>
        <w:gridCol w:w="1134"/>
        <w:gridCol w:w="1183"/>
        <w:gridCol w:w="1085"/>
        <w:gridCol w:w="173"/>
        <w:gridCol w:w="536"/>
        <w:gridCol w:w="474"/>
        <w:gridCol w:w="377"/>
        <w:gridCol w:w="7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9080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36"/>
                <w:szCs w:val="36"/>
              </w:rPr>
              <w:t>项目支出绩效自评表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080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填列单位（公章）：                （202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512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专项业务费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1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大同市农业农村局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2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大同市果蔬药茶发展中心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  <w:jc w:val="center"/>
        </w:trPr>
        <w:tc>
          <w:tcPr>
            <w:tcW w:w="15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项目资金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年初预算数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全年执行数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9.9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99%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9.9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99%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13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35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3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日常专项业务工作顺利完成</w:t>
            </w:r>
          </w:p>
        </w:tc>
        <w:tc>
          <w:tcPr>
            <w:tcW w:w="335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已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绩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18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18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指标1：会议桌椅采购量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1套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1套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2：出差人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" w:eastAsia="zh-CN"/>
              </w:rPr>
              <w:t>/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" w:eastAsia="zh-CN"/>
              </w:rPr>
              <w:t>次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260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280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指标3：其他办公费用包含水电费/月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2021年1-12月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2021年12月底前完成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18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会议桌椅的合格率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99%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18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完成及时性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2021年1-12月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2021年12月底前完成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18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采购会议桌椅及办公设备支出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4.93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2：差旅费支出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2.2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指标3：其他办公费用包含水电费/月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2.77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8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8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提高职工的积极性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提高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提高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生态效益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8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18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保障单位正常运转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保障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保障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18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满意度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%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%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exact"/>
          <w:jc w:val="center"/>
        </w:trPr>
        <w:tc>
          <w:tcPr>
            <w:tcW w:w="698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92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项目实施和预算执行情况及分析</w:t>
            </w:r>
          </w:p>
        </w:tc>
        <w:tc>
          <w:tcPr>
            <w:tcW w:w="64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项目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用于专项业务工作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费用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9.9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万元，保障了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日常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工作的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有序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开展。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产出情况及分析</w:t>
            </w:r>
          </w:p>
        </w:tc>
        <w:tc>
          <w:tcPr>
            <w:tcW w:w="64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2021年，全市蔬菜播种面积43万亩，全年总产量105.5万吨，产业总产值32.8亿元。其中露地蔬菜33.8万亩，产量59.5万吨，产值19亿元；设施蔬菜播种面积9.2万亩，产量46万吨，产值13.8亿元。果业总面积近 28万亩。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效益情况及分析</w:t>
            </w:r>
          </w:p>
        </w:tc>
        <w:tc>
          <w:tcPr>
            <w:tcW w:w="64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通过果树品种改良建设新优品种示范园0.3万亩，改造中低产果园1.3万亩，创建水果标准园0.32万亩，建成果品智能化分选初加工生产示范线1条。中药材总面积近40万亩，其中黄芪35万亩，柴胡1.3万亩，黄芩1.06万亩，枸杞0.45万亩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满意度情况及分析</w:t>
            </w:r>
          </w:p>
        </w:tc>
        <w:tc>
          <w:tcPr>
            <w:tcW w:w="64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主要经验做法</w:t>
            </w:r>
          </w:p>
        </w:tc>
        <w:tc>
          <w:tcPr>
            <w:tcW w:w="64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科学预算及时拨付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项目管理中存在的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主要问题及原因分析</w:t>
            </w:r>
          </w:p>
        </w:tc>
        <w:tc>
          <w:tcPr>
            <w:tcW w:w="64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下一步改进措施及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管理建议</w:t>
            </w:r>
          </w:p>
        </w:tc>
        <w:tc>
          <w:tcPr>
            <w:tcW w:w="64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无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CBC"/>
    <w:rsid w:val="002A0CBC"/>
    <w:rsid w:val="00443DEF"/>
    <w:rsid w:val="005A4B5F"/>
    <w:rsid w:val="006B7717"/>
    <w:rsid w:val="006D07E4"/>
    <w:rsid w:val="006F3211"/>
    <w:rsid w:val="00852059"/>
    <w:rsid w:val="009C0891"/>
    <w:rsid w:val="00AA73D5"/>
    <w:rsid w:val="00AC7495"/>
    <w:rsid w:val="00F34132"/>
    <w:rsid w:val="05D12F28"/>
    <w:rsid w:val="0B492739"/>
    <w:rsid w:val="0C1021FB"/>
    <w:rsid w:val="0CCD3D5F"/>
    <w:rsid w:val="0E484B44"/>
    <w:rsid w:val="167C3988"/>
    <w:rsid w:val="1776053A"/>
    <w:rsid w:val="19C95D81"/>
    <w:rsid w:val="1A4E062E"/>
    <w:rsid w:val="1AF68944"/>
    <w:rsid w:val="23437FDB"/>
    <w:rsid w:val="237D0E5D"/>
    <w:rsid w:val="280962B0"/>
    <w:rsid w:val="2F5F93C3"/>
    <w:rsid w:val="2FE5B5AA"/>
    <w:rsid w:val="2FFF8D4B"/>
    <w:rsid w:val="34347EEC"/>
    <w:rsid w:val="36044F4C"/>
    <w:rsid w:val="36184E86"/>
    <w:rsid w:val="44F07778"/>
    <w:rsid w:val="4C371907"/>
    <w:rsid w:val="4C5D3631"/>
    <w:rsid w:val="4CF55DFE"/>
    <w:rsid w:val="4F0D5B97"/>
    <w:rsid w:val="50FD1BF9"/>
    <w:rsid w:val="54E771A3"/>
    <w:rsid w:val="57F2C8BD"/>
    <w:rsid w:val="582B0813"/>
    <w:rsid w:val="5E0750BD"/>
    <w:rsid w:val="61582DDB"/>
    <w:rsid w:val="65D8123C"/>
    <w:rsid w:val="691E2FDD"/>
    <w:rsid w:val="6ACD290D"/>
    <w:rsid w:val="6BCC7C3D"/>
    <w:rsid w:val="6D7F77B5"/>
    <w:rsid w:val="723B6D27"/>
    <w:rsid w:val="76042B64"/>
    <w:rsid w:val="76507A16"/>
    <w:rsid w:val="7B7AE67C"/>
    <w:rsid w:val="7B9509ED"/>
    <w:rsid w:val="7BDE6855"/>
    <w:rsid w:val="7BDFA000"/>
    <w:rsid w:val="7EAF283A"/>
    <w:rsid w:val="7EE736B7"/>
    <w:rsid w:val="7EFACE80"/>
    <w:rsid w:val="7F7F6EDA"/>
    <w:rsid w:val="7F9ECB44"/>
    <w:rsid w:val="A31CE5A2"/>
    <w:rsid w:val="BFB8D37A"/>
    <w:rsid w:val="F727F674"/>
    <w:rsid w:val="F9F6BAB9"/>
    <w:rsid w:val="FBFA2CA3"/>
    <w:rsid w:val="FDBE7534"/>
    <w:rsid w:val="FF799472"/>
    <w:rsid w:val="FFDE3AFE"/>
    <w:rsid w:val="FFE66776"/>
    <w:rsid w:val="FFFEE5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rFonts w:eastAsia="仿宋_GB2312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eastAsia="仿宋_GB2312"/>
      <w:kern w:val="2"/>
      <w:sz w:val="18"/>
      <w:szCs w:val="18"/>
    </w:rPr>
  </w:style>
  <w:style w:type="character" w:customStyle="1" w:styleId="9">
    <w:name w:val="页眉 Char"/>
    <w:basedOn w:val="6"/>
    <w:link w:val="4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767</Words>
  <Characters>878</Characters>
  <Lines>8</Lines>
  <Paragraphs>2</Paragraphs>
  <TotalTime>1</TotalTime>
  <ScaleCrop>false</ScaleCrop>
  <LinksUpToDate>false</LinksUpToDate>
  <CharactersWithSpaces>903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2021-12-09T03:18:00Z</dcterms:created>
  <dc:creator>Administrator</dc:creator>
  <cp:lastModifiedBy>KKK</cp:lastModifiedBy>
  <cp:lastPrinted>2022-03-25T18:37:00Z</cp:lastPrinted>
  <dcterms:modified xsi:type="dcterms:W3CDTF">2022-06-06T09:31:36Z</dcterms:modified>
  <dc:title>附件1：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C49D5571AB33429EA2BA211E6AC5CB9B</vt:lpwstr>
  </property>
</Properties>
</file>