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80"/>
        <w:gridCol w:w="66"/>
        <w:gridCol w:w="1046"/>
        <w:gridCol w:w="730"/>
        <w:gridCol w:w="673"/>
        <w:gridCol w:w="1595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9436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436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大同市行政事业单位档案中心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exact"/>
          <w:jc w:val="center"/>
        </w:trPr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档案管理及数字化加工费用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exact"/>
          <w:jc w:val="center"/>
        </w:trPr>
        <w:tc>
          <w:tcPr>
            <w:tcW w:w="19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大同市人力资源和社会保障局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大同市行政事业单位档案中心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19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3"/>
                <w:szCs w:val="13"/>
              </w:rPr>
              <w:t>年初预算数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24.76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19.43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18.74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96.45%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exact"/>
          <w:jc w:val="center"/>
        </w:trPr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24.76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19.43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18.74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96.45%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94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71" w:hRule="exact"/>
          <w:jc w:val="center"/>
        </w:trPr>
        <w:tc>
          <w:tcPr>
            <w:tcW w:w="94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完成新接收干部人事档案和归档材料数字化加工工作，保障全年单位日常查借阅工作的顺利开展，保障单位职能的发挥。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kern w:val="0"/>
                <w:sz w:val="18"/>
                <w:szCs w:val="18"/>
                <w:u w:val="single" w:color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18"/>
                <w:szCs w:val="18"/>
                <w:u w:val="single" w:color="FFFFFF"/>
                <w:lang w:val="en-US" w:eastAsia="zh-CN" w:bidi="ar-SA"/>
              </w:rPr>
              <w:t>完成数字化加工人事档案872卷，完成归档材料加工23899页，完成市直各单位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 w:color="FFFFFF"/>
                <w:lang w:val="en-US" w:eastAsia="zh-CN"/>
              </w:rPr>
              <w:t>5010</w:t>
            </w:r>
            <w:r>
              <w:rPr>
                <w:rFonts w:hint="eastAsia" w:ascii="宋体" w:hAnsi="宋体" w:eastAsia="宋体" w:cs="宋体"/>
                <w:b w:val="0"/>
                <w:kern w:val="0"/>
                <w:sz w:val="18"/>
                <w:szCs w:val="18"/>
                <w:u w:val="single" w:color="FFFFFF"/>
                <w:lang w:val="en-US" w:eastAsia="zh-CN" w:bidi="ar-SA"/>
              </w:rPr>
              <w:t>人次的人事档案查阅工作，566人次的人事档案借阅工作。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33" w:hRule="exact"/>
          <w:jc w:val="center"/>
        </w:trPr>
        <w:tc>
          <w:tcPr>
            <w:tcW w:w="94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  <w:t>800卷干部人事档案加工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800卷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872卷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  <w:t>20000页归档材料数字化加工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20000页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23899页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2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档案数字化加工工作合格率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97%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1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8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数字化加工工作及时性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及时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及时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5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数字化加工和档案管理费用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18.74万元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18.74万元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8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5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2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0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  <w:t>提高数字化档案利用率，加强对纸质档案的保护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有效保障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有效  保障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25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1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  <w:t>办事人员满意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99%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0"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99%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00" w:hRule="exact"/>
          <w:jc w:val="center"/>
        </w:trPr>
        <w:tc>
          <w:tcPr>
            <w:tcW w:w="9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8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  <w:t>99.6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  <w:t>6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9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确保202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干部人事档案数字化加工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工作顺利完成，保障单位日常工作的开展，保障单位行使管理职能的发挥 ,及时并全额执行预算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18"/>
                <w:szCs w:val="18"/>
                <w:u w:val="single" w:color="FFFFFF"/>
                <w:lang w:val="en-US" w:eastAsia="zh-CN" w:bidi="ar-SA"/>
              </w:rPr>
              <w:t>完成数字化加工人事档案872卷，完成归档材料加工23899页，完成市直各单位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 w:color="FFFFFF"/>
                <w:lang w:val="en-US" w:eastAsia="zh-CN"/>
              </w:rPr>
              <w:t>5010</w:t>
            </w:r>
            <w:r>
              <w:rPr>
                <w:rFonts w:hint="eastAsia" w:ascii="宋体" w:hAnsi="宋体" w:eastAsia="宋体" w:cs="宋体"/>
                <w:b w:val="0"/>
                <w:kern w:val="0"/>
                <w:sz w:val="18"/>
                <w:szCs w:val="18"/>
                <w:u w:val="single" w:color="FFFFFF"/>
                <w:lang w:val="en-US" w:eastAsia="zh-CN" w:bidi="ar-SA"/>
              </w:rPr>
              <w:t>人次的人事档案查阅工作，566人次的人事档案借阅工作。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日常查阅工作基本实现全部电子档案查阅，减少了纸质档案出库，既有效保障了纸质档案的安全和保密，也提高了工作效率。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前来办事单位人员给予一致好评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合理分配规划预算资金，优先保障干部人事档案的数字化加工工作，充分保障单位各项工作顺利运转。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主要存在预算编制与执行偏差问题，原因是我单位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数字化加工人事档案费用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的多少必须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依据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当年实际情况，在上年度编制预算时无法准确预计，造成预算与实际执行的偏差。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进一步提高资金利用率，更加合理使用项目款，保障干部人事档案相关工作的持续开展，及时支付相关款项。</w:t>
            </w:r>
          </w:p>
        </w:tc>
      </w:tr>
    </w:tbl>
    <w:p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NmQzNTI0ZjQyYWY4NDI0ODQ4MjFlYTcyZDRiNjIifQ=="/>
  </w:docVars>
  <w:rsids>
    <w:rsidRoot w:val="66AD6379"/>
    <w:rsid w:val="057E5EF1"/>
    <w:rsid w:val="0D6311F9"/>
    <w:rsid w:val="0E487DA0"/>
    <w:rsid w:val="13F54E7C"/>
    <w:rsid w:val="18367516"/>
    <w:rsid w:val="19181E3A"/>
    <w:rsid w:val="1ABF7F3C"/>
    <w:rsid w:val="1E216F67"/>
    <w:rsid w:val="22250D67"/>
    <w:rsid w:val="22372AAE"/>
    <w:rsid w:val="2D4E2228"/>
    <w:rsid w:val="379F2F92"/>
    <w:rsid w:val="44DF54C1"/>
    <w:rsid w:val="543A5CA5"/>
    <w:rsid w:val="5B347A09"/>
    <w:rsid w:val="5C64411C"/>
    <w:rsid w:val="5EC017F1"/>
    <w:rsid w:val="6131633F"/>
    <w:rsid w:val="6372336A"/>
    <w:rsid w:val="66AD6379"/>
    <w:rsid w:val="66F95EEE"/>
    <w:rsid w:val="69CA7330"/>
    <w:rsid w:val="6B4029DF"/>
    <w:rsid w:val="733B5007"/>
    <w:rsid w:val="75F47C0F"/>
    <w:rsid w:val="7A2C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1024</Words>
  <Characters>1148</Characters>
  <Lines>0</Lines>
  <Paragraphs>0</Paragraphs>
  <TotalTime>4</TotalTime>
  <ScaleCrop>false</ScaleCrop>
  <LinksUpToDate>false</LinksUpToDate>
  <CharactersWithSpaces>1174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。。。。</dc:creator>
  <cp:lastModifiedBy>。。。。</cp:lastModifiedBy>
  <cp:lastPrinted>2022-07-28T06:38:00Z</cp:lastPrinted>
  <dcterms:modified xsi:type="dcterms:W3CDTF">2022-07-28T09:07:12Z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46D680CFCBDA4B99AFDF7B39E1E7BE2C</vt:lpwstr>
  </property>
</Properties>
</file>