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</w:pPr>
      <w:bookmarkStart w:id="0" w:name="_GoBack"/>
      <w:bookmarkEnd w:id="0"/>
    </w:p>
    <w:tbl>
      <w:tblPr>
        <w:tblStyle w:val="2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284"/>
        <w:gridCol w:w="850"/>
        <w:gridCol w:w="851"/>
        <w:gridCol w:w="283"/>
        <w:gridCol w:w="284"/>
        <w:gridCol w:w="425"/>
        <w:gridCol w:w="142"/>
        <w:gridCol w:w="709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2"/>
                <w:szCs w:val="32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（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大同市现代渔业示范基地维修改造升级项目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大同市农业农村局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大同市现代农业发展中心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37.94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37.9%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37.94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54.2%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温室大棚维修工程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实际完成温室大棚工程工程量80%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工程量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完成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80%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48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1.资金拨付迟缓；2.天气寒冷，无法施工。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合格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是否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按时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是否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1.资金拨付迟缓；2.天气寒冷，无法施工。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37.94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示范作用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强弱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是否满意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是否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5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83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项目年初预算100万元，财政实际拨付70万元，由于预算资金到位迟缓，冬季天气寒冷无法施工，项目完成工程量80%,按照基本建设资金拨付规定，只能拨付给施工单位资金60%。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经项目单位和监理单位验收，所建工程合格。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该项目在全市渔业方面具有示范带动作用。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所建工程满意。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1.成立项目领导组和实施组，加强了对项目的组织实施。2.认真编制招标控制价。3.按规定执行项目招投标。4.加强项目监理。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1.财政预算资金到位迟缓。2.冬季天气寒冷无法施工。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1.尽早拨付项目资金。2.抓紧施工进度。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A60AC7"/>
    <w:rsid w:val="33004F45"/>
    <w:rsid w:val="36E774DD"/>
    <w:rsid w:val="37FE6625"/>
    <w:rsid w:val="58657C88"/>
    <w:rsid w:val="5BEB019E"/>
    <w:rsid w:val="5DD61393"/>
    <w:rsid w:val="7161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766</Words>
  <Characters>835</Characters>
  <Lines>0</Lines>
  <Paragraphs>0</Paragraphs>
  <TotalTime>22</TotalTime>
  <ScaleCrop>false</ScaleCrop>
  <LinksUpToDate>false</LinksUpToDate>
  <CharactersWithSpaces>860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2022-03-09T07:15:00Z</dcterms:created>
  <dc:creator>Administrator</dc:creator>
  <cp:lastModifiedBy>admin</cp:lastModifiedBy>
  <dcterms:modified xsi:type="dcterms:W3CDTF">2022-04-18T08:45:28Z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36DE8AE1E4354F6CADF198E759DC5630</vt:lpwstr>
  </property>
</Properties>
</file>